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FF0000"/>
          <w:sz w:val="28"/>
          <w:szCs w:val="28"/>
        </w:rPr>
      </w:pPr>
      <w:r w:rsidRPr="00C04100">
        <w:rPr>
          <w:rStyle w:val="a4"/>
          <w:color w:val="FF0000"/>
          <w:sz w:val="28"/>
          <w:szCs w:val="28"/>
        </w:rPr>
        <w:t xml:space="preserve">Функции </w:t>
      </w:r>
      <w:proofErr w:type="gramStart"/>
      <w:r w:rsidRPr="00C04100">
        <w:rPr>
          <w:rStyle w:val="a4"/>
          <w:color w:val="FF0000"/>
          <w:sz w:val="28"/>
          <w:szCs w:val="28"/>
        </w:rPr>
        <w:t>дополнительных</w:t>
      </w:r>
      <w:proofErr w:type="gramEnd"/>
      <w:r>
        <w:rPr>
          <w:rStyle w:val="a4"/>
          <w:color w:val="FF0000"/>
          <w:sz w:val="28"/>
          <w:szCs w:val="28"/>
        </w:rPr>
        <w:t xml:space="preserve"> 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04100">
        <w:rPr>
          <w:rStyle w:val="a4"/>
          <w:color w:val="FF0000"/>
          <w:sz w:val="28"/>
          <w:szCs w:val="28"/>
        </w:rPr>
        <w:t xml:space="preserve">образовательных </w:t>
      </w:r>
      <w:proofErr w:type="spellStart"/>
      <w:r w:rsidRPr="00C04100">
        <w:rPr>
          <w:rStyle w:val="a4"/>
          <w:color w:val="FF0000"/>
          <w:sz w:val="28"/>
          <w:szCs w:val="28"/>
        </w:rPr>
        <w:t>общеразвивающих</w:t>
      </w:r>
      <w:proofErr w:type="spellEnd"/>
      <w:r w:rsidRPr="00C04100">
        <w:rPr>
          <w:rStyle w:val="a4"/>
          <w:color w:val="FF0000"/>
          <w:sz w:val="28"/>
          <w:szCs w:val="28"/>
        </w:rPr>
        <w:t xml:space="preserve"> программ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>формирование и развитие творческих способностей обучающихся;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культуры и спорта;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C04100">
        <w:rPr>
          <w:color w:val="000000"/>
          <w:sz w:val="28"/>
          <w:szCs w:val="28"/>
        </w:rPr>
        <w:t>обучающихся</w:t>
      </w:r>
      <w:proofErr w:type="gramEnd"/>
      <w:r w:rsidRPr="00C04100">
        <w:rPr>
          <w:color w:val="000000"/>
          <w:sz w:val="28"/>
          <w:szCs w:val="28"/>
        </w:rPr>
        <w:t>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 xml:space="preserve">обеспечение духовно-нравственного, патриотического, военно-патриотического, трудового воспитания </w:t>
      </w:r>
      <w:proofErr w:type="gramStart"/>
      <w:r w:rsidRPr="00C04100">
        <w:rPr>
          <w:color w:val="000000"/>
          <w:sz w:val="28"/>
          <w:szCs w:val="28"/>
        </w:rPr>
        <w:t>обучающихся</w:t>
      </w:r>
      <w:proofErr w:type="gramEnd"/>
      <w:r w:rsidRPr="00C04100">
        <w:rPr>
          <w:color w:val="000000"/>
          <w:sz w:val="28"/>
          <w:szCs w:val="28"/>
        </w:rPr>
        <w:t>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 xml:space="preserve">профессиональную ориентацию </w:t>
      </w:r>
      <w:proofErr w:type="gramStart"/>
      <w:r w:rsidRPr="00C04100">
        <w:rPr>
          <w:color w:val="000000"/>
          <w:sz w:val="28"/>
          <w:szCs w:val="28"/>
        </w:rPr>
        <w:t>обучающихся</w:t>
      </w:r>
      <w:proofErr w:type="gramEnd"/>
      <w:r w:rsidRPr="00C04100">
        <w:rPr>
          <w:color w:val="000000"/>
          <w:sz w:val="28"/>
          <w:szCs w:val="28"/>
        </w:rPr>
        <w:t>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ОВЗ, детей-инвалидов и инвалидов;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 xml:space="preserve">социализацию и адаптацию </w:t>
      </w:r>
      <w:proofErr w:type="gramStart"/>
      <w:r w:rsidRPr="00C04100">
        <w:rPr>
          <w:color w:val="000000"/>
          <w:sz w:val="28"/>
          <w:szCs w:val="28"/>
        </w:rPr>
        <w:t>обучающихся</w:t>
      </w:r>
      <w:proofErr w:type="gramEnd"/>
      <w:r w:rsidRPr="00C04100">
        <w:rPr>
          <w:color w:val="000000"/>
          <w:sz w:val="28"/>
          <w:szCs w:val="28"/>
        </w:rPr>
        <w:t xml:space="preserve"> к жизни в обществе;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 xml:space="preserve">формирование общей культуры </w:t>
      </w:r>
      <w:proofErr w:type="gramStart"/>
      <w:r w:rsidRPr="00C04100">
        <w:rPr>
          <w:color w:val="000000"/>
          <w:sz w:val="28"/>
          <w:szCs w:val="28"/>
        </w:rPr>
        <w:t>обучающихся</w:t>
      </w:r>
      <w:proofErr w:type="gramEnd"/>
      <w:r w:rsidRPr="00C04100">
        <w:rPr>
          <w:color w:val="000000"/>
          <w:sz w:val="28"/>
          <w:szCs w:val="28"/>
        </w:rPr>
        <w:t>;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FF0000"/>
          <w:sz w:val="28"/>
          <w:szCs w:val="28"/>
        </w:rPr>
        <w:t>Ø</w:t>
      </w:r>
      <w:r w:rsidRPr="00C04100">
        <w:rPr>
          <w:color w:val="000000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 федеральных государственных требований.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000000"/>
          <w:sz w:val="28"/>
          <w:szCs w:val="28"/>
        </w:rPr>
        <w:t xml:space="preserve">Содержание дополнительных </w:t>
      </w:r>
      <w:proofErr w:type="spellStart"/>
      <w:r w:rsidRPr="00C04100">
        <w:rPr>
          <w:color w:val="000000"/>
          <w:sz w:val="28"/>
          <w:szCs w:val="28"/>
        </w:rPr>
        <w:t>общеразвивающих</w:t>
      </w:r>
      <w:proofErr w:type="spellEnd"/>
      <w:r w:rsidRPr="00C04100">
        <w:rPr>
          <w:color w:val="000000"/>
          <w:sz w:val="28"/>
          <w:szCs w:val="28"/>
        </w:rPr>
        <w:t xml:space="preserve"> программ и сроки </w:t>
      </w:r>
      <w:proofErr w:type="gramStart"/>
      <w:r w:rsidRPr="00C04100">
        <w:rPr>
          <w:color w:val="000000"/>
          <w:sz w:val="28"/>
          <w:szCs w:val="28"/>
        </w:rPr>
        <w:t>обучения по ним</w:t>
      </w:r>
      <w:proofErr w:type="gramEnd"/>
      <w:r w:rsidRPr="00C04100">
        <w:rPr>
          <w:color w:val="000000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000000"/>
          <w:sz w:val="28"/>
          <w:szCs w:val="28"/>
        </w:rPr>
        <w:lastRenderedPageBreak/>
        <w:t>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000000"/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C04100">
        <w:rPr>
          <w:color w:val="000000"/>
          <w:sz w:val="28"/>
          <w:szCs w:val="28"/>
        </w:rPr>
        <w:t>отдыха</w:t>
      </w:r>
      <w:proofErr w:type="gramEnd"/>
      <w:r w:rsidRPr="00C04100">
        <w:rPr>
          <w:color w:val="000000"/>
          <w:sz w:val="28"/>
          <w:szCs w:val="28"/>
        </w:rPr>
        <w:t xml:space="preserve"> обучающихся администрацией организации, осуществляющей образовательную деятельность по предоставлению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rStyle w:val="a5"/>
          <w:color w:val="000000"/>
          <w:sz w:val="28"/>
          <w:szCs w:val="28"/>
        </w:rPr>
        <w:t>Для обучающихся с ограниченными возможностями здоровья, детей-инвалидов, организации, осуществляющие образовательную деятельность, организуют образовательный процесс по дополнительным образовательным программам с учётом особенностей психофизического развития указанных категорий обучающихся.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rStyle w:val="a5"/>
          <w:color w:val="000000"/>
          <w:sz w:val="28"/>
          <w:szCs w:val="28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Pr="00C04100">
        <w:rPr>
          <w:rStyle w:val="a5"/>
          <w:color w:val="000000"/>
          <w:sz w:val="28"/>
          <w:szCs w:val="28"/>
        </w:rPr>
        <w:t>психолого-медико-педагогической</w:t>
      </w:r>
      <w:proofErr w:type="spellEnd"/>
      <w:r w:rsidRPr="00C04100">
        <w:rPr>
          <w:rStyle w:val="a5"/>
          <w:color w:val="000000"/>
          <w:sz w:val="28"/>
          <w:szCs w:val="28"/>
        </w:rPr>
        <w:t xml:space="preserve"> комиссии и индивидуальной программой реабилитации ребёнка-инвалида.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000000"/>
          <w:sz w:val="28"/>
          <w:szCs w:val="28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детей-инвалидов.</w:t>
      </w:r>
    </w:p>
    <w:p w:rsidR="00C04100" w:rsidRPr="00C04100" w:rsidRDefault="00C04100" w:rsidP="00C041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100">
        <w:rPr>
          <w:color w:val="000000"/>
          <w:sz w:val="28"/>
          <w:szCs w:val="28"/>
        </w:rPr>
        <w:t>Численность обучающихся с ограниченными возможностями здоровья, детей-инвалидов в учебной группе устанавливается до 15 человек.</w:t>
      </w:r>
    </w:p>
    <w:p w:rsidR="00F54282" w:rsidRPr="00C04100" w:rsidRDefault="00F54282" w:rsidP="00C041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4282" w:rsidRPr="00C04100" w:rsidSect="00F5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00"/>
    <w:rsid w:val="00C04100"/>
    <w:rsid w:val="00F5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00"/>
    <w:rPr>
      <w:b/>
      <w:bCs/>
    </w:rPr>
  </w:style>
  <w:style w:type="character" w:styleId="a5">
    <w:name w:val="Emphasis"/>
    <w:basedOn w:val="a0"/>
    <w:uiPriority w:val="20"/>
    <w:qFormat/>
    <w:rsid w:val="00C041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2</cp:revision>
  <dcterms:created xsi:type="dcterms:W3CDTF">2015-04-28T07:51:00Z</dcterms:created>
  <dcterms:modified xsi:type="dcterms:W3CDTF">2015-04-28T07:52:00Z</dcterms:modified>
</cp:coreProperties>
</file>