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4C" w:rsidRPr="00953E4C" w:rsidRDefault="002B7232" w:rsidP="00953E4C">
      <w:pPr>
        <w:shd w:val="clear" w:color="auto" w:fill="FFFFFF"/>
        <w:spacing w:line="399" w:lineRule="atLeast"/>
        <w:jc w:val="center"/>
        <w:outlineLvl w:val="0"/>
        <w:rPr>
          <w:b/>
          <w:bCs/>
          <w:color w:val="546AFF"/>
          <w:kern w:val="36"/>
          <w:sz w:val="29"/>
          <w:szCs w:val="29"/>
        </w:rPr>
      </w:pPr>
      <w:hyperlink r:id="rId4" w:history="1">
        <w:r w:rsidR="00953E4C" w:rsidRPr="00953E4C">
          <w:rPr>
            <w:b/>
            <w:bCs/>
            <w:color w:val="546AFF"/>
            <w:kern w:val="36"/>
            <w:sz w:val="29"/>
            <w:szCs w:val="29"/>
            <w:u w:val="single"/>
          </w:rPr>
          <w:t>Информация о туберкулезе</w:t>
        </w:r>
      </w:hyperlink>
    </w:p>
    <w:p w:rsidR="00953E4C" w:rsidRPr="00953E4C" w:rsidRDefault="00953E4C" w:rsidP="00953E4C">
      <w:pPr>
        <w:shd w:val="clear" w:color="auto" w:fill="FFFFFF"/>
        <w:spacing w:line="231" w:lineRule="atLeast"/>
        <w:rPr>
          <w:color w:val="333333"/>
          <w:sz w:val="21"/>
          <w:szCs w:val="21"/>
        </w:rPr>
      </w:pPr>
      <w:bookmarkStart w:id="0" w:name="_GoBack"/>
      <w:bookmarkEnd w:id="0"/>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Что такое туберкулез?</w:t>
      </w:r>
    </w:p>
    <w:p w:rsidR="00953E4C" w:rsidRPr="00953E4C" w:rsidRDefault="00953E4C" w:rsidP="00953E4C">
      <w:pPr>
        <w:shd w:val="clear" w:color="auto" w:fill="FFFFFF"/>
        <w:spacing w:line="231" w:lineRule="atLeast"/>
        <w:jc w:val="both"/>
        <w:rPr>
          <w:color w:val="333333"/>
          <w:sz w:val="21"/>
          <w:szCs w:val="21"/>
        </w:rPr>
      </w:pPr>
      <w:r w:rsidRPr="00953E4C">
        <w:rPr>
          <w:b/>
          <w:bCs/>
          <w:color w:val="333333"/>
          <w:sz w:val="21"/>
          <w:szCs w:val="21"/>
        </w:rPr>
        <w:t>Туберкулез (чахотка)</w:t>
      </w:r>
      <w:r w:rsidRPr="00953E4C">
        <w:rPr>
          <w:color w:val="333333"/>
          <w:sz w:val="21"/>
          <w:szCs w:val="21"/>
        </w:rPr>
        <w:t>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можно заразиться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953E4C" w:rsidRPr="00953E4C" w:rsidRDefault="00953E4C" w:rsidP="00953E4C">
      <w:pPr>
        <w:shd w:val="clear" w:color="auto" w:fill="FFFFFF"/>
        <w:spacing w:line="231" w:lineRule="atLeast"/>
        <w:rPr>
          <w:color w:val="333333"/>
          <w:sz w:val="21"/>
          <w:szCs w:val="21"/>
        </w:rPr>
      </w:pPr>
      <w:r w:rsidRPr="00953E4C">
        <w:rPr>
          <w:color w:val="333333"/>
          <w:sz w:val="21"/>
          <w:szCs w:val="21"/>
        </w:rPr>
        <w:t> </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Что же происходит при вдыхании туберкулезных палочек?</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cпустя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Что может снизить защитные силы вашего организма?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стресс - душевное или физическое перенапряжение;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неумеренное потребление алкоголя;</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курение;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недостаточное или неполноценное питание;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другие болезни, ослабляющие организм.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Дети, подростки, беременные женщины и пожилые люди более подвержены инфекции.</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уберечься от заболевания?</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Где можно пройти обследование?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дообследования направит на консультацию к фтизиатру в противотуберкулезный диспансер или тубкабинет.</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Кто должен чаще осматриваться на туберкулез?</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lastRenderedPageBreak/>
        <w:t>Два раза в год должны проходить осмотр:</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военнослужащие, проходящие военную службу по призыву;</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работники родильных домов (отделений);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находящиеся в тесном бытовом или профессиональном контакте с источниками туберкулезной инфекции;</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ВИЧ-инфицированные;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состоящие на диспансерном учете в наркологических и психиатрических учреждениях;</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освобожденные из следственных изоляторов и исправительных учреждений в течение первых 2-х лет после освобождения;</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подследственные, содержащиеся в следственных изоляторах, и осужденные, содержащиеся в исправительных учреждениях.</w:t>
      </w:r>
    </w:p>
    <w:p w:rsidR="00953E4C" w:rsidRPr="00953E4C" w:rsidRDefault="00953E4C" w:rsidP="00953E4C">
      <w:pPr>
        <w:shd w:val="clear" w:color="auto" w:fill="FFFFFF"/>
        <w:spacing w:line="231" w:lineRule="atLeast"/>
        <w:jc w:val="both"/>
        <w:rPr>
          <w:color w:val="333333"/>
          <w:sz w:val="21"/>
          <w:szCs w:val="21"/>
        </w:rPr>
      </w:pPr>
      <w:r w:rsidRPr="00953E4C">
        <w:rPr>
          <w:b/>
          <w:bCs/>
          <w:color w:val="333333"/>
          <w:sz w:val="21"/>
          <w:szCs w:val="21"/>
        </w:rPr>
        <w:t>Один раз в год должны проходить обязательный осмотр на туберкулез:</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больные хроническими неспецифическими заболеваниями органов дыхания, желудочно-кишечного тракта, мочеполовой системы, сахарным диабетом;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получающие кортикостероидную, лучевую и цитостатическую терапию;</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953E4C" w:rsidRPr="00953E4C" w:rsidRDefault="00953E4C" w:rsidP="00953E4C">
      <w:pPr>
        <w:shd w:val="clear" w:color="auto" w:fill="FFFFFF"/>
        <w:spacing w:line="231" w:lineRule="atLeast"/>
        <w:jc w:val="both"/>
        <w:rPr>
          <w:color w:val="333333"/>
          <w:sz w:val="21"/>
          <w:szCs w:val="21"/>
        </w:rPr>
      </w:pPr>
      <w:r w:rsidRPr="00953E4C">
        <w:rPr>
          <w:b/>
          <w:bCs/>
          <w:color w:val="333333"/>
          <w:sz w:val="21"/>
          <w:szCs w:val="21"/>
        </w:rPr>
        <w:t>Кроме того, в индивидуальном (внеочередном) порядке осматриваются:</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обратившиеся за медицинской помощью с подозрением на заболевание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проживающие совместно с беременными женщинами и новорожденными;</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граждане, призываемые на военную службу или поступающие на военную службу по контракту;</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лица, у которых диагноз «ВИЧ-инфекция» установлен впервые.</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уберечь ребенка от заболевания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туберкулинотрицательным детям и подросткам.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Если у ребенка или подростка не сформировался постпрививочный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Для своевременного выявления инфицирования туберкулезом всем детям в РФ ежегодно проводится туберкулиновая проба Манту.</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определить, что у меня есть заболевание?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Основные симптомы, характерные для туберкулеза: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кашель на протяжении 2–3 недель и более;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боль в груди;</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потеря веса;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lastRenderedPageBreak/>
        <w:t>• наличие крови в мокроте;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потливость по ночам;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периодическое повышение температуры;</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общее недомогание и слабость;</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 увеличение периферических лимфатических узлов.</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Если Вы обнаружили у себя эти симптомы, немедленно обращайтесь к врачу! </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Могу ли я заразить окружающих?</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1) Активно размножающиеся бактерии в открытых полостях. Они выходят с мокротой, делая больного источником инфекции для окружающих.</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2) Медленно размножающиеся бактерии в защитных клетках организма, окружающих открытые полости.</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Будьте внимательны к родным и близким. Если Вы заметили у кого-либо симптомы туберкулеза, посоветуйте немедленно обратиться к врачу.</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Излечим ли туберкулез?</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долго больной туберкулезом должен лечиться?</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Больной должен полноценно пролечиться не менее 6–8 месяцев: в течение 2–3 месяцев в туберкулезном стационаре, затем в условиях дневного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lastRenderedPageBreak/>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Что делать, если в семье есть больной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953E4C" w:rsidRPr="00953E4C" w:rsidRDefault="00953E4C" w:rsidP="00953E4C">
      <w:pPr>
        <w:shd w:val="clear" w:color="auto" w:fill="FFFFFF"/>
        <w:spacing w:line="231" w:lineRule="atLeast"/>
        <w:jc w:val="both"/>
        <w:rPr>
          <w:color w:val="333333"/>
          <w:sz w:val="21"/>
          <w:szCs w:val="21"/>
        </w:rPr>
      </w:pPr>
      <w:r w:rsidRPr="00953E4C">
        <w:rPr>
          <w:b/>
          <w:bCs/>
          <w:color w:val="333333"/>
          <w:sz w:val="21"/>
          <w:szCs w:val="21"/>
        </w:rPr>
        <w:t>Нужно ли обрабатывать квартиру, если раньше там жил больной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дезостанций, то получить консультацию по правильной обработке помещения своими силами Вы сможете у фтизиатра.</w:t>
      </w:r>
    </w:p>
    <w:p w:rsidR="00953E4C" w:rsidRPr="00953E4C" w:rsidRDefault="00953E4C" w:rsidP="00953E4C">
      <w:pPr>
        <w:shd w:val="clear" w:color="auto" w:fill="FFFFFF"/>
        <w:spacing w:line="231" w:lineRule="atLeast"/>
        <w:jc w:val="both"/>
        <w:rPr>
          <w:color w:val="333333"/>
          <w:sz w:val="21"/>
          <w:szCs w:val="21"/>
        </w:rPr>
      </w:pPr>
      <w:r w:rsidRPr="00953E4C">
        <w:rPr>
          <w:b/>
          <w:bCs/>
          <w:color w:val="333333"/>
          <w:sz w:val="21"/>
          <w:szCs w:val="21"/>
        </w:rPr>
        <w:t>Туберкулез</w:t>
      </w:r>
      <w:r w:rsidRPr="00953E4C">
        <w:rPr>
          <w:color w:val="333333"/>
          <w:sz w:val="21"/>
          <w:szCs w:val="21"/>
        </w:rPr>
        <w:t> – это заболевание, проходящее в тяжелой форме и имеющее высокую степень смертности. Для исследования и борьбы с туберкулезом был создан специальный раздел медицины – фтизиатрия. Открытию туберкулезной палочки (микобактерии) в XIX веке, вызывающей туберкулез, мы обязаны Роберту Коху.</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Кто болеет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Носителем туберкулезной палочки является каждый 3-й житель Земли. От туберкулеза ежегодно умирает огромное количество людей. За последнее десятилетие в России туберкулез приобрел практически характер эпидемии – во многом это связано с экономическими бедами в стране. Очень часто носителей туберкулеза можно встретить среди бомжей, наркоманов, заключенных, проституток и мигрантов. Высока вероятность заражения туберкулезом благополучных слоев населения – в основном это лица, которые общаются с больными туберкулезом, например, врачи и другие медицинские работники, персонал мест заключения, сотрудники приютов, служители церкви и члены семей больных туберкулезом.</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Где могут быть возбудители туберкулеза?</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Обнаружить возбудители туберкулеза очень сложно, поскольку они изменчивы. Не менее трудно излечить возбудители туберкулеза, т.к. они очень быстро приобретают устойчивость к лекарственным средствам. Источниками туберкулеза могут быть не только люди, но и животные – животные также болеют туберкулезом. Наиболее распространенным способом передачи туберкулезной палочки является воздушно-капельный путь. Остерегайтесь кашля, мокроты и даже пыли – в них могут находиться возбудители туберкулеза. Избегайте влажных мест, куда не проникают лучи солнца – здесь возбудитель туберкулеза может жить месяцами. Не бойтесь принимать пищу и воду – шансы заразиться туберкулезом минимальны (в т.ч. и внутриутробно). Медицинские работники, занимающиеся вскрытием трупов, и мясники, разделывающих туши животных, могут в редких случаях заразиться туберкулезом через открытые раны на коже.</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Как и кто заражается туберкулезом?</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t>Часто заражаются туберкулезом в детском и подростковом возрасте, но следует учесть, что не любой зараженный туберкулезом заболевает им. Сильно влияют на возникновение туберкулеза неблагоприятные условия жизни человека, алкоголизм, курение, плохое питание, общая слабость организма и множество других вредных факторов. Иммунная система здорового человека (живущего в нормальных и комфортных условиях, хорошо питающегося и получающего все необходимые дозы витаминов) справляется с палочками туберкулеза очень хорошо и не позволяет организму заболеть.</w:t>
      </w:r>
    </w:p>
    <w:p w:rsidR="00953E4C" w:rsidRPr="00953E4C" w:rsidRDefault="00953E4C" w:rsidP="00953E4C">
      <w:pPr>
        <w:shd w:val="clear" w:color="auto" w:fill="FFFFFF"/>
        <w:spacing w:line="231" w:lineRule="atLeast"/>
        <w:jc w:val="center"/>
        <w:rPr>
          <w:color w:val="333333"/>
          <w:sz w:val="21"/>
          <w:szCs w:val="21"/>
        </w:rPr>
      </w:pPr>
      <w:r w:rsidRPr="00953E4C">
        <w:rPr>
          <w:b/>
          <w:bCs/>
          <w:color w:val="333333"/>
          <w:sz w:val="21"/>
          <w:szCs w:val="21"/>
        </w:rPr>
        <w:t>Где и как провериться (провести пробу) на туберкулез?</w:t>
      </w:r>
    </w:p>
    <w:p w:rsidR="00953E4C" w:rsidRPr="00953E4C" w:rsidRDefault="00953E4C" w:rsidP="00953E4C">
      <w:pPr>
        <w:shd w:val="clear" w:color="auto" w:fill="FFFFFF"/>
        <w:spacing w:line="231" w:lineRule="atLeast"/>
        <w:jc w:val="both"/>
        <w:rPr>
          <w:color w:val="333333"/>
          <w:sz w:val="21"/>
          <w:szCs w:val="21"/>
        </w:rPr>
      </w:pPr>
      <w:r w:rsidRPr="00953E4C">
        <w:rPr>
          <w:color w:val="333333"/>
          <w:sz w:val="21"/>
          <w:szCs w:val="21"/>
        </w:rPr>
        <w:lastRenderedPageBreak/>
        <w:t>Чтобы удостовериться есть ли в организме палочки туберкулеза, необходимо провести пробу (проверку) с туберкулином, который специально изготовлен из возбудителей туберкулеза. Если вы заражены туберкулезом, то проба будет положительной и место укола сразу покраснеет и опухнет. Необходимо учесть, что даже при заражении туберкулезом есть вероятность получения отрицательной пробы – например, когда заражение произошло за 1 или 2 недели до взятия пробы – поэтому следует провести пробу на заражение туберкулезом повторно спустя месяц. Есть случаи положительных проб у людей, не зараженных туберкулезом, – к таким ошибкам в определении приводят пробы у аллергиков, а также у тех, кто недавно проводил подобную пробу. Для выявления факта заражения туберкулезом также используют флюорографию – по снимкам определяют заражение туберкулезом легких.</w:t>
      </w:r>
    </w:p>
    <w:p w:rsidR="00DB22A9" w:rsidRPr="00DB22A9" w:rsidRDefault="00DB22A9"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DB22A9" w:rsidRDefault="00DB22A9" w:rsidP="00DB22A9">
      <w:pPr>
        <w:rPr>
          <w:sz w:val="28"/>
          <w:szCs w:val="28"/>
        </w:rPr>
      </w:pPr>
    </w:p>
    <w:p w:rsidR="00BC3733" w:rsidRPr="00DB22A9" w:rsidRDefault="00BC3733"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DB22A9" w:rsidRPr="00DB22A9" w:rsidRDefault="00DB22A9" w:rsidP="00DB22A9">
      <w:pPr>
        <w:rPr>
          <w:sz w:val="28"/>
          <w:szCs w:val="28"/>
        </w:rPr>
      </w:pPr>
    </w:p>
    <w:p w:rsidR="00FA3008" w:rsidRDefault="00FA3008" w:rsidP="00DB22A9">
      <w:pPr>
        <w:rPr>
          <w:sz w:val="24"/>
          <w:szCs w:val="24"/>
        </w:rPr>
      </w:pPr>
    </w:p>
    <w:p w:rsidR="00FA3008" w:rsidRDefault="00FA3008" w:rsidP="00DB22A9">
      <w:pPr>
        <w:rPr>
          <w:sz w:val="24"/>
          <w:szCs w:val="24"/>
        </w:rPr>
      </w:pPr>
    </w:p>
    <w:p w:rsidR="00FA3008" w:rsidRDefault="00FA3008" w:rsidP="00DB22A9">
      <w:pPr>
        <w:rPr>
          <w:sz w:val="24"/>
          <w:szCs w:val="24"/>
        </w:rPr>
      </w:pPr>
    </w:p>
    <w:p w:rsidR="00FA3008" w:rsidRPr="00DB22A9" w:rsidRDefault="00FA3008" w:rsidP="00DB22A9">
      <w:pPr>
        <w:rPr>
          <w:sz w:val="24"/>
          <w:szCs w:val="24"/>
        </w:rPr>
      </w:pPr>
    </w:p>
    <w:sectPr w:rsidR="00FA3008" w:rsidRPr="00DB22A9" w:rsidSect="00191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1DC2"/>
    <w:rsid w:val="00047560"/>
    <w:rsid w:val="000635EF"/>
    <w:rsid w:val="00086218"/>
    <w:rsid w:val="000B3A33"/>
    <w:rsid w:val="000E0BA1"/>
    <w:rsid w:val="000E68A6"/>
    <w:rsid w:val="00104058"/>
    <w:rsid w:val="001212AC"/>
    <w:rsid w:val="00183092"/>
    <w:rsid w:val="001912F4"/>
    <w:rsid w:val="00192D8A"/>
    <w:rsid w:val="001A52F5"/>
    <w:rsid w:val="001C3808"/>
    <w:rsid w:val="001F2B2A"/>
    <w:rsid w:val="002B5129"/>
    <w:rsid w:val="002B7232"/>
    <w:rsid w:val="002E1359"/>
    <w:rsid w:val="00321DC2"/>
    <w:rsid w:val="00346682"/>
    <w:rsid w:val="00351F2F"/>
    <w:rsid w:val="0035415E"/>
    <w:rsid w:val="003E2494"/>
    <w:rsid w:val="004068DA"/>
    <w:rsid w:val="00417DB9"/>
    <w:rsid w:val="00451CD3"/>
    <w:rsid w:val="0046010E"/>
    <w:rsid w:val="004D1CDE"/>
    <w:rsid w:val="004D7685"/>
    <w:rsid w:val="005042CA"/>
    <w:rsid w:val="005A7BCF"/>
    <w:rsid w:val="005B5D2E"/>
    <w:rsid w:val="005F33B3"/>
    <w:rsid w:val="00622808"/>
    <w:rsid w:val="0067487C"/>
    <w:rsid w:val="006803AB"/>
    <w:rsid w:val="006E41A8"/>
    <w:rsid w:val="00766A26"/>
    <w:rsid w:val="008040FB"/>
    <w:rsid w:val="00810901"/>
    <w:rsid w:val="00821C8D"/>
    <w:rsid w:val="00891741"/>
    <w:rsid w:val="00892C06"/>
    <w:rsid w:val="008B3F4F"/>
    <w:rsid w:val="008F1853"/>
    <w:rsid w:val="009133C1"/>
    <w:rsid w:val="00935994"/>
    <w:rsid w:val="00953E4C"/>
    <w:rsid w:val="00AC7553"/>
    <w:rsid w:val="00AE2A2D"/>
    <w:rsid w:val="00BC3733"/>
    <w:rsid w:val="00BF7E77"/>
    <w:rsid w:val="00C521AC"/>
    <w:rsid w:val="00C6341A"/>
    <w:rsid w:val="00C66B04"/>
    <w:rsid w:val="00C77E89"/>
    <w:rsid w:val="00C8350A"/>
    <w:rsid w:val="00CA030A"/>
    <w:rsid w:val="00CA3BC1"/>
    <w:rsid w:val="00D948DC"/>
    <w:rsid w:val="00DB22A9"/>
    <w:rsid w:val="00DC0439"/>
    <w:rsid w:val="00DC6DF6"/>
    <w:rsid w:val="00DC7F0A"/>
    <w:rsid w:val="00DD38A8"/>
    <w:rsid w:val="00DE07D0"/>
    <w:rsid w:val="00E75867"/>
    <w:rsid w:val="00EC3995"/>
    <w:rsid w:val="00F007D3"/>
    <w:rsid w:val="00F00904"/>
    <w:rsid w:val="00FA3008"/>
    <w:rsid w:val="00FA5E90"/>
    <w:rsid w:val="00FA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3E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11"/>
    <w:link w:val="20"/>
    <w:qFormat/>
    <w:rsid w:val="00321DC2"/>
    <w:pPr>
      <w:keepNext/>
      <w:autoSpaceDE/>
      <w:autoSpaceDN/>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1DC2"/>
    <w:rPr>
      <w:rFonts w:ascii="Times New Roman" w:eastAsia="Times New Roman" w:hAnsi="Times New Roman" w:cs="Times New Roman"/>
      <w:b/>
      <w:sz w:val="24"/>
      <w:szCs w:val="20"/>
      <w:lang w:eastAsia="ru-RU"/>
    </w:rPr>
  </w:style>
  <w:style w:type="character" w:styleId="a3">
    <w:name w:val="Hyperlink"/>
    <w:basedOn w:val="a0"/>
    <w:rsid w:val="00321DC2"/>
    <w:rPr>
      <w:color w:val="0000FF"/>
      <w:u w:val="single"/>
    </w:rPr>
  </w:style>
  <w:style w:type="paragraph" w:customStyle="1" w:styleId="11">
    <w:name w:val="Обычный1"/>
    <w:rsid w:val="00321DC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FA3008"/>
    <w:rPr>
      <w:rFonts w:ascii="Tahoma" w:hAnsi="Tahoma" w:cs="Tahoma"/>
      <w:sz w:val="16"/>
      <w:szCs w:val="16"/>
    </w:rPr>
  </w:style>
  <w:style w:type="character" w:customStyle="1" w:styleId="a5">
    <w:name w:val="Текст выноски Знак"/>
    <w:basedOn w:val="a0"/>
    <w:link w:val="a4"/>
    <w:uiPriority w:val="99"/>
    <w:semiHidden/>
    <w:rsid w:val="00FA3008"/>
    <w:rPr>
      <w:rFonts w:ascii="Tahoma" w:eastAsia="Times New Roman" w:hAnsi="Tahoma" w:cs="Tahoma"/>
      <w:sz w:val="16"/>
      <w:szCs w:val="16"/>
      <w:lang w:eastAsia="ru-RU"/>
    </w:rPr>
  </w:style>
  <w:style w:type="character" w:customStyle="1" w:styleId="10">
    <w:name w:val="Заголовок 1 Знак"/>
    <w:basedOn w:val="a0"/>
    <w:link w:val="1"/>
    <w:uiPriority w:val="9"/>
    <w:rsid w:val="00953E4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811944586">
      <w:bodyDiv w:val="1"/>
      <w:marLeft w:val="0"/>
      <w:marRight w:val="0"/>
      <w:marTop w:val="0"/>
      <w:marBottom w:val="0"/>
      <w:divBdr>
        <w:top w:val="none" w:sz="0" w:space="0" w:color="auto"/>
        <w:left w:val="none" w:sz="0" w:space="0" w:color="auto"/>
        <w:bottom w:val="none" w:sz="0" w:space="0" w:color="auto"/>
        <w:right w:val="none" w:sz="0" w:space="0" w:color="auto"/>
      </w:divBdr>
      <w:divsChild>
        <w:div w:id="2128812179">
          <w:marLeft w:val="0"/>
          <w:marRight w:val="0"/>
          <w:marTop w:val="0"/>
          <w:marBottom w:val="0"/>
          <w:divBdr>
            <w:top w:val="none" w:sz="0" w:space="0" w:color="auto"/>
            <w:left w:val="none" w:sz="0" w:space="0" w:color="auto"/>
            <w:bottom w:val="none" w:sz="0" w:space="0" w:color="auto"/>
            <w:right w:val="none" w:sz="0" w:space="0" w:color="auto"/>
          </w:divBdr>
        </w:div>
        <w:div w:id="122016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dou-zolushka.jimdo.com/2014/03/19/%D0%B8%D0%BD%D1%84%D0%BE%D1%80%D0%BC%D0%B0%D1%86%D0%B8%D1%8F-%D0%BE-%D1%82%D1%83%D0%B1%D0%B5%D1%80%D0%BA%D1%83%D0%BB%D0%B5%D0%B7%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dc:creator>
  <cp:lastModifiedBy>HP</cp:lastModifiedBy>
  <cp:revision>2</cp:revision>
  <cp:lastPrinted>2015-03-02T07:11:00Z</cp:lastPrinted>
  <dcterms:created xsi:type="dcterms:W3CDTF">2019-02-06T17:38:00Z</dcterms:created>
  <dcterms:modified xsi:type="dcterms:W3CDTF">2019-02-06T17:38:00Z</dcterms:modified>
</cp:coreProperties>
</file>